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27" w:rsidRDefault="002E3C27" w:rsidP="002E3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:rsidR="002E3C27" w:rsidRDefault="002E3C27" w:rsidP="002E3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földrajz</w:t>
      </w:r>
    </w:p>
    <w:p w:rsidR="002E3C27" w:rsidRDefault="002E3C27" w:rsidP="002E3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évfolyam 1. félév</w:t>
      </w:r>
    </w:p>
    <w:p w:rsidR="002E3C27" w:rsidRDefault="002E3C27" w:rsidP="002E3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típusa: szóbeli </w:t>
      </w:r>
    </w:p>
    <w:p w:rsidR="009A7CCC" w:rsidRDefault="009A7CCC" w:rsidP="002E3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CCC" w:rsidRDefault="009A7CCC" w:rsidP="009A7CCC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 Közép-Európa országai</w:t>
      </w:r>
    </w:p>
    <w:p w:rsidR="009A7CCC" w:rsidRDefault="009A7CCC" w:rsidP="009A7CC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Közép-Európa természetföldrajz jellemzői (tájai, éghajlata, vízrajza)</w:t>
      </w:r>
    </w:p>
    <w:p w:rsidR="009A7CCC" w:rsidRDefault="009A7CCC" w:rsidP="009A7CC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Közép-Európa társadalom-földrajzi vonásai (népek, nyelvek, vallások, területi változások, a gazdaság jellemzői)</w:t>
      </w:r>
    </w:p>
    <w:p w:rsidR="009A7CCC" w:rsidRDefault="009A7CCC" w:rsidP="009A7CC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Változó telepítő tényezők (Természeti és társadalmi tényezők, ipari parkok)</w:t>
      </w:r>
    </w:p>
    <w:p w:rsidR="009A7CCC" w:rsidRDefault="009A7CCC" w:rsidP="009A7CC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Németország tájai és mezőgazdasága</w:t>
      </w:r>
    </w:p>
    <w:p w:rsidR="009A7CCC" w:rsidRDefault="009A7CCC" w:rsidP="009A7CC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Németország ipara és energiagazdasága</w:t>
      </w:r>
    </w:p>
    <w:p w:rsidR="009A7CCC" w:rsidRDefault="000912C3" w:rsidP="009A7CC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Alpok (felépítése, részei, éghajlata, magassági növényövek, vízrajza, élet az Alpokban </w:t>
      </w:r>
    </w:p>
    <w:p w:rsidR="009A7CCC" w:rsidRDefault="000912C3" w:rsidP="009A7CC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Alpok országai (Ausztria, Svájc és Szlovénia gazdaságának jellemzői)</w:t>
      </w:r>
    </w:p>
    <w:p w:rsidR="009A7CCC" w:rsidRDefault="000912C3" w:rsidP="009A7CC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Lengyelország (tájai, ipara, mezőgazdasága)</w:t>
      </w:r>
    </w:p>
    <w:p w:rsidR="000912C3" w:rsidRDefault="000912C3" w:rsidP="000912C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Csehország (tájai, ipara, mezőgazdasága)</w:t>
      </w:r>
    </w:p>
    <w:p w:rsidR="009A7CCC" w:rsidRDefault="000912C3" w:rsidP="009A7CC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Kárpátok (kialakulása, részei, tájai)</w:t>
      </w:r>
    </w:p>
    <w:p w:rsidR="009A7CCC" w:rsidRDefault="000912C3" w:rsidP="009A7CC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Szlovákia (a Kárpátok részei, jellemzői, ipara, mezőgazdasága</w:t>
      </w:r>
    </w:p>
    <w:p w:rsidR="009A7CCC" w:rsidRDefault="000912C3" w:rsidP="009A7CC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Románia (elhelyezkedése, népessége, tájai, erőforrásai, ipara, mezőgazdasága)</w:t>
      </w:r>
    </w:p>
    <w:p w:rsidR="00E800A0" w:rsidRDefault="00E800A0" w:rsidP="00E800A0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 Hazánk a Kárpát-medencében</w:t>
      </w:r>
    </w:p>
    <w:p w:rsidR="00E800A0" w:rsidRDefault="00E800A0" w:rsidP="00E800A0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0A0">
        <w:rPr>
          <w:rFonts w:ascii="Times New Roman" w:hAnsi="Times New Roman" w:cs="Times New Roman"/>
          <w:sz w:val="24"/>
          <w:szCs w:val="24"/>
        </w:rPr>
        <w:t>Hazánk</w:t>
      </w:r>
      <w:r>
        <w:rPr>
          <w:rFonts w:ascii="Times New Roman" w:hAnsi="Times New Roman" w:cs="Times New Roman"/>
          <w:sz w:val="24"/>
          <w:szCs w:val="24"/>
        </w:rPr>
        <w:t xml:space="preserve"> helyzete Európában és a Kárpát-medencében (elhelyezkedése, tájai, éghajlata, felszíne)</w:t>
      </w:r>
    </w:p>
    <w:p w:rsidR="00E800A0" w:rsidRDefault="00E800A0" w:rsidP="00E800A0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Hazánk földtörténete (</w:t>
      </w:r>
      <w:proofErr w:type="spellStart"/>
      <w:r>
        <w:rPr>
          <w:rFonts w:ascii="Times New Roman" w:hAnsi="Times New Roman" w:cs="Times New Roman"/>
          <w:sz w:val="24"/>
          <w:szCs w:val="24"/>
        </w:rPr>
        <w:t>előidő</w:t>
      </w:r>
      <w:proofErr w:type="spellEnd"/>
      <w:r>
        <w:rPr>
          <w:rFonts w:ascii="Times New Roman" w:hAnsi="Times New Roman" w:cs="Times New Roman"/>
          <w:sz w:val="24"/>
          <w:szCs w:val="24"/>
        </w:rPr>
        <w:t>, középidő, újidő kőzetei, ásványkincsei, energiahordozói)</w:t>
      </w:r>
    </w:p>
    <w:p w:rsidR="00E800A0" w:rsidRDefault="00E800A0" w:rsidP="00E800A0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Magyarország éghajlata</w:t>
      </w:r>
      <w:r w:rsidR="009B4EF1">
        <w:rPr>
          <w:rFonts w:ascii="Times New Roman" w:hAnsi="Times New Roman" w:cs="Times New Roman"/>
          <w:sz w:val="24"/>
          <w:szCs w:val="24"/>
        </w:rPr>
        <w:t xml:space="preserve"> (az éghajlati elemek alakulása)</w:t>
      </w:r>
    </w:p>
    <w:p w:rsidR="009B4EF1" w:rsidRDefault="009B4EF1" w:rsidP="00E800A0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Vizek a mélyben és a felszínen (felszín alatti vizek: rétegvíz, talajvíz, résvíz, felszín feletti vizek: folyóvizeink, tavaink)</w:t>
      </w:r>
    </w:p>
    <w:p w:rsidR="009B4EF1" w:rsidRDefault="009B4EF1" w:rsidP="00E800A0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Növénytársulásaink, talajaink</w:t>
      </w:r>
    </w:p>
    <w:p w:rsidR="009B4EF1" w:rsidRDefault="009B4EF1" w:rsidP="00E800A0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Természeti erőforrásaink (fogyó és megújuló energiahordozók)</w:t>
      </w:r>
    </w:p>
    <w:p w:rsidR="009B4EF1" w:rsidRDefault="009B4EF1" w:rsidP="00E800A0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Környezetünk állapota és védelme (talaj-, víz-, levegő- védelme, hulladékgazdálkodás)</w:t>
      </w:r>
    </w:p>
    <w:p w:rsidR="009B4EF1" w:rsidRPr="009B4EF1" w:rsidRDefault="009B4EF1" w:rsidP="009B4EF1">
      <w:pPr>
        <w:pStyle w:val="Listaszerbekezds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F1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:rsidR="009B4EF1" w:rsidRPr="009B4EF1" w:rsidRDefault="009B4EF1" w:rsidP="009B4EF1">
      <w:pPr>
        <w:pStyle w:val="Listaszerbekezds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4EF1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9B4EF1">
        <w:rPr>
          <w:rFonts w:ascii="Times New Roman" w:hAnsi="Times New Roman" w:cs="Times New Roman"/>
          <w:b/>
          <w:sz w:val="28"/>
          <w:szCs w:val="28"/>
        </w:rPr>
        <w:t>: földrajz</w:t>
      </w:r>
    </w:p>
    <w:p w:rsidR="009B4EF1" w:rsidRPr="009B4EF1" w:rsidRDefault="009B4EF1" w:rsidP="009B4EF1">
      <w:pPr>
        <w:pStyle w:val="Listaszerbekezds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évfolyam 2</w:t>
      </w:r>
      <w:r w:rsidRPr="009B4EF1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9B4EF1" w:rsidRPr="009B4EF1" w:rsidRDefault="009B4EF1" w:rsidP="009B4EF1">
      <w:pPr>
        <w:pStyle w:val="Listaszerbekezds"/>
        <w:spacing w:after="0"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4EF1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9B4EF1">
        <w:rPr>
          <w:rFonts w:ascii="Times New Roman" w:hAnsi="Times New Roman" w:cs="Times New Roman"/>
          <w:b/>
          <w:sz w:val="28"/>
          <w:szCs w:val="28"/>
        </w:rPr>
        <w:t xml:space="preserve"> típusa: szóbeli</w:t>
      </w:r>
    </w:p>
    <w:p w:rsidR="009B4EF1" w:rsidRDefault="009B4EF1" w:rsidP="009B4EF1">
      <w:pPr>
        <w:pStyle w:val="Listaszerbekezds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B4EF1" w:rsidRDefault="009B4EF1" w:rsidP="009B4EF1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4EF1">
        <w:rPr>
          <w:rFonts w:ascii="Times New Roman" w:hAnsi="Times New Roman" w:cs="Times New Roman"/>
          <w:b/>
          <w:sz w:val="24"/>
          <w:szCs w:val="24"/>
        </w:rPr>
        <w:t>témakör: Fejlődésünk társadalmi alapjai</w:t>
      </w:r>
    </w:p>
    <w:p w:rsidR="009B4EF1" w:rsidRPr="00EC59EE" w:rsidRDefault="00EC59EE" w:rsidP="009B4EF1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Hazánk népessége (népesség, népsűrűség, hazánkban élő nemzetiségek, vallás)</w:t>
      </w:r>
    </w:p>
    <w:p w:rsidR="00EC59EE" w:rsidRPr="00EC59EE" w:rsidRDefault="00EC59EE" w:rsidP="009B4EF1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Népesedési folyamatok, a népesség vándorlása (természetes szaporodás, fogyás, kivándorlók, vendégmunkások, belső vándorlás, hazánk </w:t>
      </w:r>
      <w:proofErr w:type="gramStart"/>
      <w:r>
        <w:rPr>
          <w:rFonts w:ascii="Times New Roman" w:hAnsi="Times New Roman" w:cs="Times New Roman"/>
          <w:sz w:val="24"/>
          <w:szCs w:val="24"/>
        </w:rPr>
        <w:t>korfájának  elemzése</w:t>
      </w:r>
      <w:proofErr w:type="gramEnd"/>
      <w:r>
        <w:rPr>
          <w:rFonts w:ascii="Times New Roman" w:hAnsi="Times New Roman" w:cs="Times New Roman"/>
          <w:sz w:val="24"/>
          <w:szCs w:val="24"/>
        </w:rPr>
        <w:t>, foglalkozási szerkezet)</w:t>
      </w:r>
    </w:p>
    <w:p w:rsidR="00EC59EE" w:rsidRPr="00EC59EE" w:rsidRDefault="00EC59EE" w:rsidP="009B4EF1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Településeink jellemzése (tanyák, falvak, városok, megyéink és régióink)</w:t>
      </w:r>
    </w:p>
    <w:p w:rsidR="00EC59EE" w:rsidRPr="00EC59EE" w:rsidRDefault="00EC59EE" w:rsidP="009B4EF1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mint világváros (természeti adottságok, városszerkezet)</w:t>
      </w:r>
    </w:p>
    <w:p w:rsidR="00EC59EE" w:rsidRDefault="00EC59EE" w:rsidP="00EC59EE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59EE">
        <w:rPr>
          <w:rFonts w:ascii="Times New Roman" w:hAnsi="Times New Roman" w:cs="Times New Roman"/>
          <w:b/>
          <w:sz w:val="24"/>
          <w:szCs w:val="24"/>
        </w:rPr>
        <w:t>témakör</w:t>
      </w:r>
      <w:r>
        <w:rPr>
          <w:rFonts w:ascii="Times New Roman" w:hAnsi="Times New Roman" w:cs="Times New Roman"/>
          <w:b/>
          <w:sz w:val="24"/>
          <w:szCs w:val="24"/>
        </w:rPr>
        <w:t>: Hazai tájakon</w:t>
      </w:r>
    </w:p>
    <w:p w:rsidR="00EC59EE" w:rsidRPr="00EC59EE" w:rsidRDefault="00EC59EE" w:rsidP="00EC59EE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Legnagyobb tájunk, az Alföld (kialakulása, résztájai, természetföldrajzi jellemzői)</w:t>
      </w:r>
    </w:p>
    <w:p w:rsidR="00EC59EE" w:rsidRPr="0011783D" w:rsidRDefault="0011783D" w:rsidP="00EC59EE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Élet az Alföldön (Növénytermesztés, állattenyésztés, ipara)</w:t>
      </w:r>
    </w:p>
    <w:p w:rsidR="0011783D" w:rsidRPr="0011783D" w:rsidRDefault="0011783D" w:rsidP="00EC59EE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Kisalföld (kialakulása, éghajlata, vízrajza, mezőgazdasága, ipara)</w:t>
      </w:r>
    </w:p>
    <w:p w:rsidR="0011783D" w:rsidRPr="0011783D" w:rsidRDefault="0011783D" w:rsidP="00EC59EE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Alpokalja (tájai, vízhálózata, ipara, mezőgazdasága, idegenforgalma)</w:t>
      </w:r>
    </w:p>
    <w:p w:rsidR="0011783D" w:rsidRPr="0011783D" w:rsidRDefault="0011783D" w:rsidP="00EC59EE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Dunántúli-dombság (dombvidékek, szigethegyek, éghajlata, mezőgazdasága és ipara)</w:t>
      </w:r>
    </w:p>
    <w:p w:rsidR="0011783D" w:rsidRPr="0011783D" w:rsidRDefault="0011783D" w:rsidP="00EC59EE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Dunántúli-középhegység (kialakulása, részei, éghajlata, vízrajza, ásványkincsei) és gazdasági élete (ásványkincsek, iparágak)</w:t>
      </w:r>
    </w:p>
    <w:p w:rsidR="0011783D" w:rsidRPr="0011783D" w:rsidRDefault="0011783D" w:rsidP="0011783D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83D">
        <w:rPr>
          <w:rFonts w:ascii="Times New Roman" w:hAnsi="Times New Roman" w:cs="Times New Roman"/>
          <w:sz w:val="24"/>
          <w:szCs w:val="24"/>
        </w:rPr>
        <w:t>Az Északi-középhegység</w:t>
      </w:r>
      <w:r>
        <w:rPr>
          <w:rFonts w:ascii="Times New Roman" w:hAnsi="Times New Roman" w:cs="Times New Roman"/>
          <w:sz w:val="24"/>
          <w:szCs w:val="24"/>
        </w:rPr>
        <w:t xml:space="preserve"> (kialakulása, részei, éghajlata, vízrajza, ásványkincsei) és gazdasági élete (ásványkincsek, iparágak), történelmi borvidékek</w:t>
      </w:r>
    </w:p>
    <w:p w:rsidR="00EC59EE" w:rsidRDefault="0011783D" w:rsidP="0011783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59EE">
        <w:rPr>
          <w:rFonts w:ascii="Times New Roman" w:hAnsi="Times New Roman" w:cs="Times New Roman"/>
          <w:b/>
          <w:sz w:val="24"/>
          <w:szCs w:val="24"/>
        </w:rPr>
        <w:t>témakör</w:t>
      </w:r>
      <w:r>
        <w:rPr>
          <w:rFonts w:ascii="Times New Roman" w:hAnsi="Times New Roman" w:cs="Times New Roman"/>
          <w:b/>
          <w:sz w:val="24"/>
          <w:szCs w:val="24"/>
        </w:rPr>
        <w:t>: A magyar gazdaság</w:t>
      </w:r>
    </w:p>
    <w:p w:rsidR="0011783D" w:rsidRPr="0011783D" w:rsidRDefault="0011783D" w:rsidP="0011783D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Átalakult mezőgazdaságunk (az agrárgazdaság helye a nemzetgazdaságban, tulajviszonyok átrendeződése, a talaj jelentősége, az agrárgazdaság jövője)</w:t>
      </w:r>
    </w:p>
    <w:p w:rsidR="0011783D" w:rsidRPr="004A602B" w:rsidRDefault="0011783D" w:rsidP="0011783D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Hazánk energiagazdasága </w:t>
      </w:r>
      <w:r w:rsidR="004A602B">
        <w:rPr>
          <w:rFonts w:ascii="Times New Roman" w:hAnsi="Times New Roman" w:cs="Times New Roman"/>
          <w:sz w:val="24"/>
          <w:szCs w:val="24"/>
        </w:rPr>
        <w:t>(energiahordozóink, villamos áram termelés, az energiagazdaság és a környezet</w:t>
      </w:r>
    </w:p>
    <w:p w:rsidR="004A602B" w:rsidRPr="004A602B" w:rsidRDefault="004A602B" w:rsidP="0011783D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Húzóágazatok: gépipar és vegyipar (szerkezetváltás, változó telepítő tényezők)</w:t>
      </w:r>
    </w:p>
    <w:p w:rsidR="004A602B" w:rsidRPr="004A602B" w:rsidRDefault="004A602B" w:rsidP="0011783D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Szolgáltatások – közlekedés és kereskedelem (szolgáltatások jelentősége, infrastruktúra, közúti, vasúti,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</w:t>
      </w:r>
      <w:proofErr w:type="spellEnd"/>
      <w:r>
        <w:rPr>
          <w:rFonts w:ascii="Times New Roman" w:hAnsi="Times New Roman" w:cs="Times New Roman"/>
          <w:sz w:val="24"/>
          <w:szCs w:val="24"/>
        </w:rPr>
        <w:t>, légi közlekedés, csővezetékes szállítás)</w:t>
      </w:r>
    </w:p>
    <w:p w:rsidR="004A602B" w:rsidRPr="004A602B" w:rsidRDefault="004A602B" w:rsidP="0011783D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Gazdasági szolgáltatások és turizmus</w:t>
      </w:r>
    </w:p>
    <w:p w:rsidR="004A602B" w:rsidRDefault="004A602B" w:rsidP="004A60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602B" w:rsidRDefault="004A602B" w:rsidP="004A60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602B" w:rsidRPr="004A602B" w:rsidRDefault="004A602B" w:rsidP="004A60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D30AA">
        <w:rPr>
          <w:rFonts w:ascii="Times New Roman" w:hAnsi="Times New Roman" w:cs="Times New Roman"/>
          <w:b/>
          <w:sz w:val="24"/>
          <w:szCs w:val="24"/>
        </w:rPr>
        <w:t xml:space="preserve">             Pécs, 2022. jún.15.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Engelné Tóth Klára </w:t>
      </w:r>
    </w:p>
    <w:p w:rsidR="009B4EF1" w:rsidRPr="004A602B" w:rsidRDefault="004A602B" w:rsidP="009B4EF1">
      <w:pPr>
        <w:pStyle w:val="Listaszerbekezds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Pr="004A602B">
        <w:rPr>
          <w:rFonts w:ascii="Times New Roman" w:hAnsi="Times New Roman" w:cs="Times New Roman"/>
          <w:b/>
          <w:sz w:val="24"/>
          <w:szCs w:val="24"/>
        </w:rPr>
        <w:t>földrajz</w:t>
      </w:r>
      <w:proofErr w:type="gramEnd"/>
      <w:r w:rsidRPr="004A602B">
        <w:rPr>
          <w:rFonts w:ascii="Times New Roman" w:hAnsi="Times New Roman" w:cs="Times New Roman"/>
          <w:b/>
          <w:sz w:val="24"/>
          <w:szCs w:val="24"/>
        </w:rPr>
        <w:t xml:space="preserve"> tanár</w:t>
      </w:r>
    </w:p>
    <w:p w:rsidR="00E800A0" w:rsidRPr="00E800A0" w:rsidRDefault="00E800A0" w:rsidP="00E800A0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A7CCC" w:rsidRDefault="009A7CCC" w:rsidP="00E800A0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A7CCC" w:rsidRDefault="009A7CCC" w:rsidP="009A7C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7CCC" w:rsidRDefault="009A7CCC" w:rsidP="009A7C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7CCC" w:rsidRDefault="009A7CCC" w:rsidP="009A7C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7CCC" w:rsidRDefault="009A7CCC" w:rsidP="009A7C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7CCC" w:rsidRDefault="009A7CCC" w:rsidP="009A7C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7CCC" w:rsidRDefault="009A7CCC" w:rsidP="009A7C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64BE" w:rsidRDefault="00DD64BE"/>
    <w:sectPr w:rsidR="00DD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3076"/>
    <w:multiLevelType w:val="hybridMultilevel"/>
    <w:tmpl w:val="BD62EDF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83697B"/>
    <w:multiLevelType w:val="hybridMultilevel"/>
    <w:tmpl w:val="1744DC1E"/>
    <w:lvl w:ilvl="0" w:tplc="0714E9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04C2C"/>
    <w:multiLevelType w:val="hybridMultilevel"/>
    <w:tmpl w:val="E18C7722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D966BD"/>
    <w:multiLevelType w:val="hybridMultilevel"/>
    <w:tmpl w:val="3962ADA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27F35F7"/>
    <w:multiLevelType w:val="hybridMultilevel"/>
    <w:tmpl w:val="190C30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257A31"/>
    <w:multiLevelType w:val="hybridMultilevel"/>
    <w:tmpl w:val="F5FEB3F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9A87741"/>
    <w:multiLevelType w:val="hybridMultilevel"/>
    <w:tmpl w:val="DFD0C1A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27"/>
    <w:rsid w:val="000912C3"/>
    <w:rsid w:val="0011783D"/>
    <w:rsid w:val="002E3C27"/>
    <w:rsid w:val="004A602B"/>
    <w:rsid w:val="006B4064"/>
    <w:rsid w:val="009A7CCC"/>
    <w:rsid w:val="009B4EF1"/>
    <w:rsid w:val="00DD64BE"/>
    <w:rsid w:val="00E800A0"/>
    <w:rsid w:val="00EC59EE"/>
    <w:rsid w:val="00E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F0C7D-0FAC-41CE-86F1-A5B858EC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3C27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Engelné Tóth Klára Mária</dc:creator>
  <cp:keywords/>
  <dc:description/>
  <cp:lastModifiedBy>Gyetvainé Szenczi Erika</cp:lastModifiedBy>
  <cp:revision>2</cp:revision>
  <dcterms:created xsi:type="dcterms:W3CDTF">2022-06-16T09:40:00Z</dcterms:created>
  <dcterms:modified xsi:type="dcterms:W3CDTF">2022-06-16T09:40:00Z</dcterms:modified>
</cp:coreProperties>
</file>