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4C16" w14:textId="77777777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Vizsgakövetelmények </w:t>
      </w:r>
    </w:p>
    <w:p w14:paraId="5CEBAA27" w14:textId="5892205C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Matematika</w:t>
      </w:r>
    </w:p>
    <w:p w14:paraId="57EB82EB" w14:textId="3CCDC494" w:rsidR="00CC7000" w:rsidRDefault="003C1C8A" w:rsidP="003C1C8A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12</w:t>
      </w:r>
      <w:r w:rsidR="00CC7000">
        <w:rPr>
          <w:b/>
          <w:bCs/>
          <w:color w:val="000000"/>
          <w:bdr w:val="none" w:sz="0" w:space="0" w:color="auto" w:frame="1"/>
        </w:rPr>
        <w:t xml:space="preserve"> évfolyam</w:t>
      </w:r>
    </w:p>
    <w:p w14:paraId="010A48AB" w14:textId="61641746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 típusa: írásbeli</w:t>
      </w:r>
    </w:p>
    <w:p w14:paraId="02926CB1" w14:textId="77777777" w:rsidR="00CC7000" w:rsidRDefault="00CC7000" w:rsidP="00CC700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1. félév </w:t>
      </w:r>
    </w:p>
    <w:p w14:paraId="4FBFB8FE" w14:textId="77777777" w:rsidR="00CC7000" w:rsidRPr="0076512A" w:rsidRDefault="00CC7000" w:rsidP="003A5F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CF86D" w14:textId="434785F0" w:rsidR="00346EA0" w:rsidRPr="0076512A" w:rsidRDefault="00346EA0" w:rsidP="00346EA0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 xml:space="preserve">A Mozaik Kiadó Sokszínű matematika </w:t>
      </w:r>
      <w:r w:rsidR="003C1C8A">
        <w:rPr>
          <w:rFonts w:ascii="Times New Roman" w:hAnsi="Times New Roman" w:cs="Times New Roman"/>
          <w:sz w:val="24"/>
          <w:szCs w:val="24"/>
        </w:rPr>
        <w:t>12</w:t>
      </w:r>
      <w:r w:rsidRPr="0076512A">
        <w:rPr>
          <w:rFonts w:ascii="Times New Roman" w:hAnsi="Times New Roman" w:cs="Times New Roman"/>
          <w:sz w:val="24"/>
          <w:szCs w:val="24"/>
        </w:rPr>
        <w:t>. osztályos tankönyvét használjuk (MS-23</w:t>
      </w:r>
      <w:r w:rsidR="003C1C8A">
        <w:rPr>
          <w:rFonts w:ascii="Times New Roman" w:hAnsi="Times New Roman" w:cs="Times New Roman"/>
          <w:sz w:val="24"/>
          <w:szCs w:val="24"/>
        </w:rPr>
        <w:t>12</w:t>
      </w:r>
      <w:r w:rsidRPr="0076512A">
        <w:rPr>
          <w:rFonts w:ascii="Times New Roman" w:hAnsi="Times New Roman" w:cs="Times New Roman"/>
          <w:sz w:val="24"/>
          <w:szCs w:val="24"/>
        </w:rPr>
        <w:t>).</w:t>
      </w:r>
    </w:p>
    <w:p w14:paraId="336363FC" w14:textId="358BBFE9" w:rsidR="00346EA0" w:rsidRPr="0076512A" w:rsidRDefault="00346EA0" w:rsidP="00346EA0">
      <w:pPr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A tanulók heti</w:t>
      </w:r>
      <w:r w:rsidR="003C1C8A">
        <w:rPr>
          <w:rFonts w:ascii="Times New Roman" w:hAnsi="Times New Roman" w:cs="Times New Roman"/>
          <w:sz w:val="24"/>
          <w:szCs w:val="24"/>
        </w:rPr>
        <w:t xml:space="preserve"> 5</w:t>
      </w:r>
      <w:r w:rsidRPr="0076512A">
        <w:rPr>
          <w:rFonts w:ascii="Times New Roman" w:hAnsi="Times New Roman" w:cs="Times New Roman"/>
          <w:sz w:val="24"/>
          <w:szCs w:val="24"/>
        </w:rPr>
        <w:t xml:space="preserve"> órában, csoportbontásban tanulnak; ez 3</w:t>
      </w:r>
      <w:r w:rsidR="003C1C8A">
        <w:rPr>
          <w:rFonts w:ascii="Times New Roman" w:hAnsi="Times New Roman" w:cs="Times New Roman"/>
          <w:sz w:val="24"/>
          <w:szCs w:val="24"/>
        </w:rPr>
        <w:t>0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tanítási hét esetén 1</w:t>
      </w:r>
      <w:r w:rsidR="003C1C8A">
        <w:rPr>
          <w:rFonts w:ascii="Times New Roman" w:hAnsi="Times New Roman" w:cs="Times New Roman"/>
          <w:sz w:val="24"/>
          <w:szCs w:val="24"/>
        </w:rPr>
        <w:t>50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tanóra.</w:t>
      </w:r>
    </w:p>
    <w:p w14:paraId="26FA7A8A" w14:textId="77777777" w:rsidR="00E17EA4" w:rsidRPr="0076512A" w:rsidRDefault="00E17EA4" w:rsidP="00346E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AA4FBE" w:rsidRPr="0076512A" w14:paraId="57D78C02" w14:textId="77777777" w:rsidTr="00CD1A70">
        <w:tc>
          <w:tcPr>
            <w:tcW w:w="704" w:type="dxa"/>
          </w:tcPr>
          <w:p w14:paraId="1A45414D" w14:textId="513AD41A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DE6DEB8" w14:textId="3E9EEACD" w:rsidR="00AA4FBE" w:rsidRPr="0076512A" w:rsidRDefault="003C1C8A" w:rsidP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lmazok, matematikai logika</w:t>
            </w:r>
          </w:p>
        </w:tc>
        <w:tc>
          <w:tcPr>
            <w:tcW w:w="5948" w:type="dxa"/>
          </w:tcPr>
          <w:p w14:paraId="72D21E6E" w14:textId="234609BC" w:rsidR="003C1C8A" w:rsidRPr="003C1C8A" w:rsidRDefault="003C1C8A" w:rsidP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A halmazműveletek és a logikai műveletek közötti kap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csolatok bemutatása példákon ke</w:t>
            </w: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resztül</w:t>
            </w:r>
          </w:p>
          <w:p w14:paraId="01E65F2C" w14:textId="74F15C9B" w:rsidR="003C1C8A" w:rsidRPr="003C1C8A" w:rsidRDefault="003C1C8A" w:rsidP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Logikai kifejezések megfelelő használata</w:t>
            </w:r>
          </w:p>
          <w:p w14:paraId="3E88F619" w14:textId="35EE6F6D" w:rsidR="003C1C8A" w:rsidRPr="003C1C8A" w:rsidRDefault="003C1C8A" w:rsidP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Egyszerű állítások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indoklása, tételek bizonyítása</w:t>
            </w: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 xml:space="preserve"> Stratégiai és logikai játékok</w:t>
            </w:r>
          </w:p>
          <w:p w14:paraId="4CFB1814" w14:textId="63C5D2E8" w:rsidR="00934BDE" w:rsidRPr="0076512A" w:rsidRDefault="003C1C8A" w:rsidP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 xml:space="preserve">Logikai műveletek: negáció, </w:t>
            </w:r>
            <w:proofErr w:type="spellStart"/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konjunkció</w:t>
            </w:r>
            <w:proofErr w:type="spellEnd"/>
            <w:r w:rsidRPr="003C1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diszju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nkció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implikáció, ekvivalencia, igazságtáblázat használata</w:t>
            </w:r>
          </w:p>
        </w:tc>
      </w:tr>
      <w:tr w:rsidR="00AA4FBE" w:rsidRPr="0076512A" w14:paraId="08DA84BB" w14:textId="77777777" w:rsidTr="00CD1A70">
        <w:tc>
          <w:tcPr>
            <w:tcW w:w="704" w:type="dxa"/>
          </w:tcPr>
          <w:p w14:paraId="03231347" w14:textId="504F6144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3A74981" w14:textId="3F066CBF" w:rsidR="00AA4FBE" w:rsidRPr="0076512A" w:rsidRDefault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Számelméleti ismeretek, számhalmazok épülése</w:t>
            </w:r>
          </w:p>
        </w:tc>
        <w:tc>
          <w:tcPr>
            <w:tcW w:w="5948" w:type="dxa"/>
          </w:tcPr>
          <w:p w14:paraId="28C98068" w14:textId="714B6B73" w:rsidR="00D11E6A" w:rsidRDefault="00D11E6A" w:rsidP="00D1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Legnagyobb közös osztó és legkisebb közös többszörös meghatározása a prímtényezős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felbontásból</w:t>
            </w:r>
          </w:p>
          <w:p w14:paraId="4E9160A9" w14:textId="4406E086" w:rsidR="00D11E6A" w:rsidRPr="00D11E6A" w:rsidRDefault="00D11E6A" w:rsidP="00D1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Összetett oszthatósági szabályok alkalmazása</w:t>
            </w:r>
          </w:p>
          <w:p w14:paraId="3A3606F1" w14:textId="461A7936" w:rsidR="00D11E6A" w:rsidRPr="00D11E6A" w:rsidRDefault="00D11E6A" w:rsidP="00D1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Számolás osztási maradékokkal (például összeg, szorzat, hatvány maradéka)</w:t>
            </w:r>
          </w:p>
          <w:p w14:paraId="4EB37E2B" w14:textId="0B1BB45E" w:rsidR="00D11E6A" w:rsidRPr="00D11E6A" w:rsidRDefault="00D11E6A" w:rsidP="00D1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Számok felírása 10-estől különböző alapú számrendszerben</w:t>
            </w:r>
          </w:p>
          <w:p w14:paraId="7C594A44" w14:textId="75661415" w:rsidR="00D11E6A" w:rsidRDefault="00D11E6A" w:rsidP="00D1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Az egész számok, a véges tizedes törtek, a végtelen szakaszos tizedes törtek és a racioná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 számok kapcsolat</w:t>
            </w:r>
            <w:r w:rsidR="00207F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3BBDB57" w14:textId="57DDB8BF" w:rsidR="00934BDE" w:rsidRPr="0076512A" w:rsidRDefault="00D11E6A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A számhalmazok épülésének matematikai vonatkozásai a természetes számoktól a való</w:t>
            </w:r>
            <w:r w:rsidR="00207F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11E6A">
              <w:rPr>
                <w:rFonts w:ascii="Times New Roman" w:hAnsi="Times New Roman" w:cs="Times New Roman"/>
                <w:sz w:val="24"/>
                <w:szCs w:val="24"/>
              </w:rPr>
              <w:t>számokig</w:t>
            </w:r>
          </w:p>
        </w:tc>
      </w:tr>
      <w:tr w:rsidR="00AA4FBE" w:rsidRPr="0076512A" w14:paraId="4A913201" w14:textId="77777777" w:rsidTr="00CD1A70">
        <w:tc>
          <w:tcPr>
            <w:tcW w:w="704" w:type="dxa"/>
          </w:tcPr>
          <w:p w14:paraId="4222B19B" w14:textId="66960989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48045F93" w14:textId="4F7D5787" w:rsidR="00AA4FBE" w:rsidRPr="0076512A" w:rsidRDefault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Valószínűség-számítás</w:t>
            </w:r>
          </w:p>
        </w:tc>
        <w:tc>
          <w:tcPr>
            <w:tcW w:w="5948" w:type="dxa"/>
          </w:tcPr>
          <w:p w14:paraId="1AE8326D" w14:textId="366484F9" w:rsidR="00207F07" w:rsidRPr="00207F07" w:rsidRDefault="00207F07" w:rsidP="00D3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geometriai valószínűség fogalmának ismerete és alkalmazása</w:t>
            </w:r>
          </w:p>
          <w:p w14:paraId="58E3528B" w14:textId="155E4F5D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Klasszikus valószínűségi modell.</w:t>
            </w:r>
          </w:p>
          <w:p w14:paraId="6AD36331" w14:textId="7BD10310" w:rsidR="00934BDE" w:rsidRPr="0076512A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tanult kombinatorikai módszerek használata.</w:t>
            </w:r>
          </w:p>
        </w:tc>
      </w:tr>
      <w:tr w:rsidR="00AA4FBE" w:rsidRPr="0076512A" w14:paraId="6B39A1C9" w14:textId="77777777" w:rsidTr="00CD1A70">
        <w:tc>
          <w:tcPr>
            <w:tcW w:w="704" w:type="dxa"/>
          </w:tcPr>
          <w:p w14:paraId="3F383D16" w14:textId="75D9B546" w:rsidR="00AA4FBE" w:rsidRPr="0076512A" w:rsidRDefault="00A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6B8C3DF8" w14:textId="2D317148" w:rsidR="00AA4FBE" w:rsidRPr="0076512A" w:rsidRDefault="003C1C8A" w:rsidP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Térgeometria</w:t>
            </w:r>
          </w:p>
        </w:tc>
        <w:tc>
          <w:tcPr>
            <w:tcW w:w="5948" w:type="dxa"/>
          </w:tcPr>
          <w:p w14:paraId="4DC429E8" w14:textId="10F9EB09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Térelemek kölcsönös helyzetének, távolságának és hajlásszögének ismerete, alkalmazása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feladatmegoldásban</w:t>
            </w:r>
          </w:p>
          <w:p w14:paraId="79888E95" w14:textId="1D23C5DE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terület, térfogat, űrtartalom mértékegységeinek és ezek átváltási szabályainak ismerete</w:t>
            </w:r>
          </w:p>
          <w:p w14:paraId="054FF55B" w14:textId="3C447B4E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 xml:space="preserve">Sík- és térgeometriai feladatoknál a válasz megadása a </w:t>
            </w:r>
            <w:r w:rsidR="004751ED">
              <w:rPr>
                <w:rFonts w:ascii="Times New Roman" w:hAnsi="Times New Roman" w:cs="Times New Roman"/>
                <w:sz w:val="24"/>
                <w:szCs w:val="24"/>
              </w:rPr>
              <w:t>problémának megfelelő mértékegys</w:t>
            </w: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égben</w:t>
            </w:r>
          </w:p>
          <w:p w14:paraId="67846997" w14:textId="77777777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1C18" w14:textId="742CA9E8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hasáb, a henger, a gúla, a kúp, a gömb, a csonkagúla, a cso</w:t>
            </w:r>
            <w:r w:rsidR="004751ED">
              <w:rPr>
                <w:rFonts w:ascii="Times New Roman" w:hAnsi="Times New Roman" w:cs="Times New Roman"/>
                <w:sz w:val="24"/>
                <w:szCs w:val="24"/>
              </w:rPr>
              <w:t>nkakúp (speciális testek) tulaj</w:t>
            </w: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donságainak ismerete és alkalmazása a hétköznapi életben előforduló testekkel kapcsolatban</w:t>
            </w:r>
          </w:p>
          <w:p w14:paraId="538C974A" w14:textId="48ADD73E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kocka, a téglatest, az egyenes hasáb, az egyenes körhenger, az egyenes gúla és a forgáskúp</w:t>
            </w:r>
            <w:r w:rsidR="0047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hálójának lerajzolása konkrét esetekben</w:t>
            </w:r>
          </w:p>
          <w:p w14:paraId="0E106D1E" w14:textId="3A0E3A4C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mindennapi életben előforduló hasáb, henger, gúla, kúp, gömb, csonkagúla, csonkakúpalakú tárgyak felszínének és térfogatának meghatározása méréssel és számítással</w:t>
            </w:r>
          </w:p>
          <w:p w14:paraId="41F2B344" w14:textId="7012CD59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Síkidomok forgatásával keletkező egyszerű, a mindennapi életben is előforduló testek felszínének és térfogatának kiszámítása</w:t>
            </w:r>
          </w:p>
          <w:p w14:paraId="5C1E9ABE" w14:textId="21A7454E" w:rsidR="00207F07" w:rsidRPr="00207F07" w:rsidRDefault="00207F07" w:rsidP="002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hasonló síkidomok kerületének és területének arányára vonatkozó tételek ismerete és alkalmazása.</w:t>
            </w:r>
          </w:p>
          <w:p w14:paraId="7E325025" w14:textId="6A466DC2" w:rsidR="00934BDE" w:rsidRPr="0076512A" w:rsidRDefault="00207F07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07">
              <w:rPr>
                <w:rFonts w:ascii="Times New Roman" w:hAnsi="Times New Roman" w:cs="Times New Roman"/>
                <w:sz w:val="24"/>
                <w:szCs w:val="24"/>
              </w:rPr>
              <w:t>A hasonló testek felszínének és térfogatának arányára vonatkozó tételek ismerete és alkalmazása</w:t>
            </w:r>
          </w:p>
        </w:tc>
      </w:tr>
      <w:tr w:rsidR="003C1C8A" w:rsidRPr="0076512A" w14:paraId="0C4889FC" w14:textId="77777777" w:rsidTr="00CD1A70">
        <w:tc>
          <w:tcPr>
            <w:tcW w:w="704" w:type="dxa"/>
          </w:tcPr>
          <w:p w14:paraId="6C0597CD" w14:textId="64EBAF6B" w:rsidR="003C1C8A" w:rsidRPr="0076512A" w:rsidRDefault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14:paraId="2D9D7B53" w14:textId="50DAB7AC" w:rsidR="003C1C8A" w:rsidRPr="0076512A" w:rsidRDefault="003C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A">
              <w:rPr>
                <w:rFonts w:ascii="Times New Roman" w:hAnsi="Times New Roman" w:cs="Times New Roman"/>
                <w:sz w:val="24"/>
                <w:szCs w:val="24"/>
              </w:rPr>
              <w:t>Sorozatok</w:t>
            </w:r>
          </w:p>
        </w:tc>
        <w:tc>
          <w:tcPr>
            <w:tcW w:w="5948" w:type="dxa"/>
          </w:tcPr>
          <w:p w14:paraId="7AC6D903" w14:textId="77777777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A számsorozat fogalmának ismerete</w:t>
            </w:r>
          </w:p>
          <w:p w14:paraId="398040F3" w14:textId="54090BE1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Számsorozat megadása képlettel, rekurzióval</w:t>
            </w:r>
          </w:p>
          <w:p w14:paraId="084883AC" w14:textId="2AE27B93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Számtani és mértani sorozatok felírása, folytatása adott szabály szerint</w:t>
            </w:r>
          </w:p>
          <w:p w14:paraId="60F00558" w14:textId="4255AE6D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Számtani sorozat, az n-edik tag, az első n tag összege</w:t>
            </w:r>
          </w:p>
          <w:p w14:paraId="4BAB3120" w14:textId="1CB4BBE4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Mértani sorozat, az 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edik tag, az első n tag összege</w:t>
            </w: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 xml:space="preserve"> A számtani és a mértani sorozat első n tagjának összegére vonatkozó képlet bizonyítása</w:t>
            </w:r>
          </w:p>
          <w:p w14:paraId="01887B16" w14:textId="50B7FDBE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 xml:space="preserve">Számtani és mértani sorozatokra vonatkozó ismeretek alkalmazása gazdasági, </w:t>
            </w:r>
            <w:proofErr w:type="spellStart"/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természettu-</w:t>
            </w:r>
            <w:proofErr w:type="spellEnd"/>
          </w:p>
          <w:p w14:paraId="09E2D8BD" w14:textId="3D8E3246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dományi</w:t>
            </w:r>
            <w:proofErr w:type="spellEnd"/>
            <w:r w:rsidRPr="004751ED">
              <w:rPr>
                <w:rFonts w:ascii="Times New Roman" w:hAnsi="Times New Roman" w:cs="Times New Roman"/>
                <w:sz w:val="24"/>
                <w:szCs w:val="24"/>
              </w:rPr>
              <w:t xml:space="preserve"> és társadalomtudományi problémák megoldásában</w:t>
            </w:r>
          </w:p>
          <w:p w14:paraId="5EA182C8" w14:textId="16C3931F" w:rsidR="004751ED" w:rsidRP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gtakarítási és kamatozási formák, ezek összehasonlítása</w:t>
            </w:r>
          </w:p>
          <w:p w14:paraId="7C44E79C" w14:textId="77777777" w:rsidR="004751ED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Egyszerű kamat, kamatos kamat, gyűjtőjáradék és törlesztőrészlet számítása</w:t>
            </w:r>
          </w:p>
          <w:p w14:paraId="0D90EFB4" w14:textId="0E2827E1" w:rsidR="003C1C8A" w:rsidRPr="0076512A" w:rsidRDefault="004751ED" w:rsidP="0047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ED">
              <w:rPr>
                <w:rFonts w:ascii="Times New Roman" w:hAnsi="Times New Roman" w:cs="Times New Roman"/>
                <w:sz w:val="24"/>
                <w:szCs w:val="24"/>
              </w:rPr>
              <w:t>Megtakarítási, befektetési és hitelfelvételi lehetőségekkel és azok kockázati tényezőivel kapcsolatos feladatok megoldása</w:t>
            </w:r>
          </w:p>
        </w:tc>
      </w:tr>
    </w:tbl>
    <w:p w14:paraId="6661ECF9" w14:textId="0937B4F8" w:rsidR="00346EA0" w:rsidRPr="0076512A" w:rsidRDefault="00346EA0">
      <w:pPr>
        <w:rPr>
          <w:rFonts w:ascii="Times New Roman" w:hAnsi="Times New Roman" w:cs="Times New Roman"/>
          <w:sz w:val="24"/>
          <w:szCs w:val="24"/>
        </w:rPr>
      </w:pPr>
    </w:p>
    <w:p w14:paraId="39264697" w14:textId="45116A16" w:rsidR="00526171" w:rsidRDefault="0077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osztályozó </w:t>
      </w:r>
      <w:r w:rsidR="001B52AE">
        <w:rPr>
          <w:rFonts w:ascii="Times New Roman" w:hAnsi="Times New Roman" w:cs="Times New Roman"/>
          <w:sz w:val="24"/>
          <w:szCs w:val="24"/>
        </w:rPr>
        <w:t>vizsga írásban történik, ideje 60 perc.</w:t>
      </w:r>
    </w:p>
    <w:p w14:paraId="481F9EFD" w14:textId="0DA3D004" w:rsidR="001B52AE" w:rsidRPr="0076512A" w:rsidRDefault="004B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feladatok pontszáma előre meghatározott, értékelése a </w:t>
      </w:r>
      <w:r w:rsidR="00B912E1">
        <w:rPr>
          <w:rFonts w:ascii="Times New Roman" w:hAnsi="Times New Roman" w:cs="Times New Roman"/>
          <w:sz w:val="24"/>
          <w:szCs w:val="24"/>
        </w:rPr>
        <w:t>vizsgaszabályzatban rögzített pontozás szerint történik.</w:t>
      </w:r>
    </w:p>
    <w:p w14:paraId="15A2892F" w14:textId="02524478" w:rsidR="00EC5898" w:rsidRDefault="00EC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9B9F7B" w14:textId="77777777" w:rsidR="00EC5898" w:rsidRPr="0076512A" w:rsidRDefault="00EC5898" w:rsidP="00EC58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Osztályozó vizsga anyaga</w:t>
      </w:r>
    </w:p>
    <w:p w14:paraId="6642109E" w14:textId="77777777" w:rsidR="00EC5898" w:rsidRPr="0076512A" w:rsidRDefault="00EC5898" w:rsidP="00EC58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12A">
        <w:rPr>
          <w:rFonts w:ascii="Times New Roman" w:hAnsi="Times New Roman" w:cs="Times New Roman"/>
          <w:b/>
          <w:bCs/>
          <w:sz w:val="24"/>
          <w:szCs w:val="24"/>
        </w:rPr>
        <w:t xml:space="preserve">Matematika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6512A">
        <w:rPr>
          <w:rFonts w:ascii="Times New Roman" w:hAnsi="Times New Roman" w:cs="Times New Roman"/>
          <w:b/>
          <w:bCs/>
          <w:sz w:val="24"/>
          <w:szCs w:val="24"/>
        </w:rPr>
        <w:t>. évfolyam</w:t>
      </w:r>
    </w:p>
    <w:p w14:paraId="0F845C90" w14:textId="77777777" w:rsidR="00EC5898" w:rsidRPr="0076512A" w:rsidRDefault="00EC5898" w:rsidP="00EC58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(II. félév)</w:t>
      </w:r>
    </w:p>
    <w:p w14:paraId="63DFA7A6" w14:textId="77777777" w:rsidR="00EC5898" w:rsidRPr="0076512A" w:rsidRDefault="00EC5898" w:rsidP="00EC5898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A Mozaik Kiadó Sokszínű matematika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65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12A">
        <w:rPr>
          <w:rFonts w:ascii="Times New Roman" w:hAnsi="Times New Roman" w:cs="Times New Roman"/>
          <w:sz w:val="24"/>
          <w:szCs w:val="24"/>
        </w:rPr>
        <w:t xml:space="preserve"> osztályos tankönyvét használjuk (MS-23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6512A">
        <w:rPr>
          <w:rFonts w:ascii="Times New Roman" w:hAnsi="Times New Roman" w:cs="Times New Roman"/>
          <w:sz w:val="24"/>
          <w:szCs w:val="24"/>
        </w:rPr>
        <w:t>).</w:t>
      </w:r>
    </w:p>
    <w:p w14:paraId="162F7302" w14:textId="77777777" w:rsidR="00EC5898" w:rsidRDefault="00EC5898" w:rsidP="00EC5898">
      <w:pPr>
        <w:jc w:val="both"/>
        <w:rPr>
          <w:rFonts w:ascii="Times New Roman" w:hAnsi="Times New Roman" w:cs="Times New Roman"/>
          <w:sz w:val="24"/>
          <w:szCs w:val="24"/>
        </w:rPr>
      </w:pPr>
      <w:r w:rsidRPr="0076512A">
        <w:rPr>
          <w:rFonts w:ascii="Times New Roman" w:hAnsi="Times New Roman" w:cs="Times New Roman"/>
          <w:sz w:val="24"/>
          <w:szCs w:val="24"/>
        </w:rPr>
        <w:t>A tanulók heti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76512A">
        <w:rPr>
          <w:rFonts w:ascii="Times New Roman" w:hAnsi="Times New Roman" w:cs="Times New Roman"/>
          <w:sz w:val="24"/>
          <w:szCs w:val="24"/>
        </w:rPr>
        <w:t>órában, csoportbontásban tanulnak; ez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tanítási hét esetén 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6512A">
        <w:rPr>
          <w:rFonts w:ascii="Times New Roman" w:hAnsi="Times New Roman" w:cs="Times New Roman"/>
          <w:sz w:val="24"/>
          <w:szCs w:val="24"/>
        </w:rPr>
        <w:t xml:space="preserve"> tanóra.</w:t>
      </w:r>
    </w:p>
    <w:p w14:paraId="355BD630" w14:textId="77777777" w:rsidR="00EC5898" w:rsidRPr="0076512A" w:rsidRDefault="00EC5898" w:rsidP="00EC5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a második félévben rendszerező összefoglaló ismétlés van, úgy gondoltuk, hogy vizsgának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próbaérettségit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íratnánk, amit az aktuálisan vizsgáztató tanár választ ki.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EC5898" w:rsidRPr="0076512A" w14:paraId="52D9D56F" w14:textId="77777777" w:rsidTr="00BE318C">
        <w:tc>
          <w:tcPr>
            <w:tcW w:w="704" w:type="dxa"/>
          </w:tcPr>
          <w:p w14:paraId="1F34CDB3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7C412D6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>Gondolkodási módszerek.</w:t>
            </w:r>
          </w:p>
        </w:tc>
        <w:tc>
          <w:tcPr>
            <w:tcW w:w="5948" w:type="dxa"/>
          </w:tcPr>
          <w:p w14:paraId="4813682B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Halmazok.</w:t>
            </w:r>
          </w:p>
          <w:p w14:paraId="2B901DF4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Számhalmazok.</w:t>
            </w:r>
          </w:p>
        </w:tc>
      </w:tr>
      <w:tr w:rsidR="00EC5898" w:rsidRPr="0076512A" w14:paraId="1055D854" w14:textId="77777777" w:rsidTr="00BE318C">
        <w:tc>
          <w:tcPr>
            <w:tcW w:w="704" w:type="dxa"/>
          </w:tcPr>
          <w:p w14:paraId="09DDDB38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1F2FA94B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Logikai ismeretek.</w:t>
            </w:r>
          </w:p>
        </w:tc>
        <w:tc>
          <w:tcPr>
            <w:tcW w:w="5948" w:type="dxa"/>
          </w:tcPr>
          <w:p w14:paraId="027E73B2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logikaiműveletek</w:t>
            </w:r>
            <w:proofErr w:type="spellEnd"/>
            <w:r w:rsidRPr="007C3398">
              <w:rPr>
                <w:rFonts w:ascii="Times New Roman" w:hAnsi="Times New Roman" w:cs="Times New Roman"/>
                <w:sz w:val="24"/>
                <w:szCs w:val="24"/>
              </w:rPr>
              <w:t xml:space="preserve"> során a bizonyítások, feladatmegoldások tudatos alkalmazása.</w:t>
            </w:r>
          </w:p>
          <w:p w14:paraId="48293826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bizonyítási módszerek rendszerezése feladatokon,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yakorlati alkalmazásokon keresz</w:t>
            </w: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tül: a direkt, indirekt bizonyítás, logikai szita formula, skatulyaelv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BE465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Kombinatorika, gráfelmélet.</w:t>
            </w:r>
          </w:p>
        </w:tc>
      </w:tr>
      <w:tr w:rsidR="00EC5898" w:rsidRPr="0076512A" w14:paraId="70664136" w14:textId="77777777" w:rsidTr="00BE318C">
        <w:tc>
          <w:tcPr>
            <w:tcW w:w="704" w:type="dxa"/>
          </w:tcPr>
          <w:p w14:paraId="4858B5B4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E3F9428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Számelmélet, algebra.</w:t>
            </w:r>
          </w:p>
        </w:tc>
        <w:tc>
          <w:tcPr>
            <w:tcW w:w="5948" w:type="dxa"/>
          </w:tcPr>
          <w:p w14:paraId="38238D3C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Számhalmazok.</w:t>
            </w:r>
          </w:p>
          <w:p w14:paraId="46EE144F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valós számok halmazán értelmezett műveletek, műveleti tulajdonságok biztonságos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 xml:space="preserve">használata. Az eredmények várható értékének becslése – annak vizsgálata, hogy </w:t>
            </w:r>
            <w:proofErr w:type="spellStart"/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reális-eaz</w:t>
            </w:r>
            <w:proofErr w:type="spellEnd"/>
            <w:r w:rsidRPr="007C3398">
              <w:rPr>
                <w:rFonts w:ascii="Times New Roman" w:hAnsi="Times New Roman" w:cs="Times New Roman"/>
                <w:sz w:val="24"/>
                <w:szCs w:val="24"/>
              </w:rPr>
              <w:t xml:space="preserve"> eredményünk.</w:t>
            </w:r>
          </w:p>
          <w:p w14:paraId="368DE88D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Algebrai alapfogalmak, azonosságok.</w:t>
            </w:r>
          </w:p>
          <w:p w14:paraId="7D1F387E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Átalakítások algebrai kifejezésekkel.</w:t>
            </w:r>
          </w:p>
          <w:p w14:paraId="31C740B8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zsebszámológép használata.</w:t>
            </w:r>
          </w:p>
          <w:p w14:paraId="440AB1EE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Egyenletek, egyenletrendszerek, egyenlőtlenségek.</w:t>
            </w:r>
          </w:p>
          <w:p w14:paraId="6958BE31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Változatos módszerek alkalmazása, többféle megoldás keresése. Gyakorlati problémákat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tartalmazó szöveges feladatok megoldása. A különböző témakörökhöz tartozó problémák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közötti kapcsolatok észrevétele.</w:t>
            </w:r>
          </w:p>
          <w:p w14:paraId="0C8549A0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Adott egyenlethez illő megoldási módszer önálló kiválasztása</w:t>
            </w:r>
          </w:p>
        </w:tc>
      </w:tr>
      <w:tr w:rsidR="00EC5898" w:rsidRPr="0076512A" w14:paraId="267F8791" w14:textId="77777777" w:rsidTr="00BE318C">
        <w:tc>
          <w:tcPr>
            <w:tcW w:w="704" w:type="dxa"/>
          </w:tcPr>
          <w:p w14:paraId="1DE09667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4BF6A28B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Geometria.</w:t>
            </w:r>
          </w:p>
        </w:tc>
        <w:tc>
          <w:tcPr>
            <w:tcW w:w="5948" w:type="dxa"/>
          </w:tcPr>
          <w:p w14:paraId="4FC68004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Mérés és mérték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A0B46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hosszúság -, terület -, térfogatmérés, a szögmérés font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kérdése: mi a problémához il</w:t>
            </w: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lő egység, milyen pontosan adjuk meg az eredményt.</w:t>
            </w:r>
          </w:p>
          <w:p w14:paraId="20FF2C89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geometriai szerkesztések: </w:t>
            </w: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Megengedett szerkesztési lépések és eszközök használata.</w:t>
            </w:r>
          </w:p>
          <w:p w14:paraId="785C4EC5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geometriai transzformációk.</w:t>
            </w:r>
          </w:p>
          <w:p w14:paraId="0846D4F4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 xml:space="preserve">A geometriai transzformációk előfordulásainak keresése környezetünkben. </w:t>
            </w:r>
          </w:p>
          <w:p w14:paraId="20645202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háromszögekre vonatkozó ismeretek.</w:t>
            </w:r>
          </w:p>
          <w:p w14:paraId="43AAE780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A négyszögekre, sokszögekre vonatkozó ismeretek.</w:t>
            </w:r>
          </w:p>
          <w:p w14:paraId="0E7FEC00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Körre vonatkozó ismeretek</w:t>
            </w:r>
          </w:p>
          <w:p w14:paraId="5C8D6EF3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 xml:space="preserve">Az alakzatok tulajdonságainak, nevezetes vonalainak felidézése, </w:t>
            </w:r>
          </w:p>
          <w:p w14:paraId="38E64DE6" w14:textId="77777777" w:rsidR="00EC5898" w:rsidRPr="007C3398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Trigonometria.</w:t>
            </w:r>
          </w:p>
          <w:p w14:paraId="7647406D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Vektorok, koordinátageometria.</w:t>
            </w:r>
          </w:p>
        </w:tc>
      </w:tr>
      <w:tr w:rsidR="00EC5898" w:rsidRPr="0076512A" w14:paraId="367FDED3" w14:textId="77777777" w:rsidTr="00BE318C">
        <w:tc>
          <w:tcPr>
            <w:tcW w:w="704" w:type="dxa"/>
          </w:tcPr>
          <w:p w14:paraId="058083CC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14:paraId="2E4CCC7A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98">
              <w:rPr>
                <w:rFonts w:ascii="Times New Roman" w:hAnsi="Times New Roman" w:cs="Times New Roman"/>
                <w:sz w:val="24"/>
                <w:szCs w:val="24"/>
              </w:rPr>
              <w:t>Sorozatok, függvények.</w:t>
            </w:r>
          </w:p>
        </w:tc>
        <w:tc>
          <w:tcPr>
            <w:tcW w:w="5948" w:type="dxa"/>
          </w:tcPr>
          <w:p w14:paraId="534D33F8" w14:textId="77777777" w:rsidR="00EC5898" w:rsidRPr="00737CBE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CBE">
              <w:rPr>
                <w:rFonts w:ascii="Times New Roman" w:hAnsi="Times New Roman" w:cs="Times New Roman"/>
                <w:sz w:val="24"/>
                <w:szCs w:val="24"/>
              </w:rPr>
              <w:t>Függvények grafikonjai, jellemzésük.</w:t>
            </w:r>
          </w:p>
          <w:p w14:paraId="53CF8E27" w14:textId="77777777" w:rsidR="00EC5898" w:rsidRPr="00737CBE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CBE">
              <w:rPr>
                <w:rFonts w:ascii="Times New Roman" w:hAnsi="Times New Roman" w:cs="Times New Roman"/>
                <w:sz w:val="24"/>
                <w:szCs w:val="24"/>
              </w:rPr>
              <w:t>Függvénytranszformációk</w:t>
            </w:r>
            <w:proofErr w:type="spellEnd"/>
            <w:r w:rsidRPr="00737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D5EEF" w14:textId="77777777" w:rsidR="00EC5898" w:rsidRPr="0076512A" w:rsidRDefault="00EC5898" w:rsidP="00BE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CBE">
              <w:rPr>
                <w:rFonts w:ascii="Times New Roman" w:hAnsi="Times New Roman" w:cs="Times New Roman"/>
                <w:sz w:val="24"/>
                <w:szCs w:val="24"/>
              </w:rPr>
              <w:t>Számtani és mértani sorozat, kamatos kamatszámítás.</w:t>
            </w:r>
          </w:p>
        </w:tc>
      </w:tr>
    </w:tbl>
    <w:p w14:paraId="629422FC" w14:textId="77777777" w:rsidR="00EC5898" w:rsidRPr="0076512A" w:rsidRDefault="00EC5898" w:rsidP="00EC5898">
      <w:pPr>
        <w:rPr>
          <w:rFonts w:ascii="Times New Roman" w:hAnsi="Times New Roman" w:cs="Times New Roman"/>
          <w:sz w:val="24"/>
          <w:szCs w:val="24"/>
        </w:rPr>
      </w:pPr>
    </w:p>
    <w:p w14:paraId="680F11AF" w14:textId="77777777" w:rsidR="00EC5898" w:rsidRDefault="00EC5898" w:rsidP="00EC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osztályozó vizsga írásban történik, időtartama 180 perc</w:t>
      </w:r>
    </w:p>
    <w:p w14:paraId="2526553F" w14:textId="77777777" w:rsidR="00EC5898" w:rsidRPr="0076512A" w:rsidRDefault="00EC5898" w:rsidP="00EC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feladatok pontszáma előre meghatározott, értékelése a vizsgaszabályzatban rögzített pontozás szerint történik.</w:t>
      </w:r>
    </w:p>
    <w:p w14:paraId="4AA1103A" w14:textId="77777777" w:rsidR="00EC5898" w:rsidRPr="0076512A" w:rsidRDefault="00EC5898" w:rsidP="00EC5898">
      <w:pPr>
        <w:rPr>
          <w:rFonts w:ascii="Times New Roman" w:hAnsi="Times New Roman" w:cs="Times New Roman"/>
          <w:sz w:val="24"/>
          <w:szCs w:val="24"/>
        </w:rPr>
      </w:pPr>
    </w:p>
    <w:p w14:paraId="1FF85FB5" w14:textId="77777777" w:rsidR="00EC5898" w:rsidRPr="0076512A" w:rsidRDefault="00EC5898" w:rsidP="00EC58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Etlinger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Jánosné, </w:t>
      </w:r>
      <w:r w:rsidRPr="0076512A">
        <w:rPr>
          <w:rFonts w:ascii="Times New Roman" w:hAnsi="Times New Roman" w:cs="Times New Roman"/>
          <w:sz w:val="24"/>
          <w:szCs w:val="24"/>
        </w:rPr>
        <w:t xml:space="preserve">Pécs, 2022. 06. 21.                            </w:t>
      </w:r>
    </w:p>
    <w:p w14:paraId="29196099" w14:textId="77777777" w:rsidR="00526171" w:rsidRPr="0076512A" w:rsidRDefault="00526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6171" w:rsidRPr="0076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A0"/>
    <w:rsid w:val="000E35C7"/>
    <w:rsid w:val="00192B3A"/>
    <w:rsid w:val="00193A48"/>
    <w:rsid w:val="001B52AE"/>
    <w:rsid w:val="00207F07"/>
    <w:rsid w:val="002766E9"/>
    <w:rsid w:val="003059A4"/>
    <w:rsid w:val="00346EA0"/>
    <w:rsid w:val="00351873"/>
    <w:rsid w:val="003A5FC9"/>
    <w:rsid w:val="003B2785"/>
    <w:rsid w:val="003C1C8A"/>
    <w:rsid w:val="003D33E2"/>
    <w:rsid w:val="00430900"/>
    <w:rsid w:val="0045372F"/>
    <w:rsid w:val="00456A52"/>
    <w:rsid w:val="004751ED"/>
    <w:rsid w:val="00477123"/>
    <w:rsid w:val="004B0DAF"/>
    <w:rsid w:val="004C5DDF"/>
    <w:rsid w:val="004F0950"/>
    <w:rsid w:val="00506CF6"/>
    <w:rsid w:val="005234A9"/>
    <w:rsid w:val="00526171"/>
    <w:rsid w:val="005758AE"/>
    <w:rsid w:val="00666723"/>
    <w:rsid w:val="006F12C6"/>
    <w:rsid w:val="0076512A"/>
    <w:rsid w:val="007745DA"/>
    <w:rsid w:val="007C20A9"/>
    <w:rsid w:val="00831631"/>
    <w:rsid w:val="00934BDE"/>
    <w:rsid w:val="00936BCD"/>
    <w:rsid w:val="009744B5"/>
    <w:rsid w:val="00A2037C"/>
    <w:rsid w:val="00A21603"/>
    <w:rsid w:val="00AA4FBE"/>
    <w:rsid w:val="00AD31B5"/>
    <w:rsid w:val="00B912E1"/>
    <w:rsid w:val="00BF0DB9"/>
    <w:rsid w:val="00C2100C"/>
    <w:rsid w:val="00CC7000"/>
    <w:rsid w:val="00CD1A70"/>
    <w:rsid w:val="00CD4DB0"/>
    <w:rsid w:val="00D11E6A"/>
    <w:rsid w:val="00D334B6"/>
    <w:rsid w:val="00E17EA4"/>
    <w:rsid w:val="00EC5898"/>
    <w:rsid w:val="00F5716E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509"/>
  <w15:chartTrackingRefBased/>
  <w15:docId w15:val="{F6BD2AA7-06DC-4252-8754-52327868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Cmsor3"/>
    <w:link w:val="Cmsor4Char"/>
    <w:qFormat/>
    <w:rsid w:val="00CD1A70"/>
    <w:pPr>
      <w:keepLines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oronto" w:eastAsia="Times New Roman" w:hAnsi="Toronto" w:cs="Times New Roman"/>
      <w:b/>
      <w:color w:val="auto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CD1A70"/>
    <w:rPr>
      <w:rFonts w:ascii="Toronto" w:eastAsia="Times New Roman" w:hAnsi="Toronto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CC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13bbc9b6-8dde-1ab7-ba0e-38669fa128ec@m365.edu.hu</dc:creator>
  <cp:keywords/>
  <dc:description/>
  <cp:lastModifiedBy>Gyetvainé Szenczi Erika</cp:lastModifiedBy>
  <cp:revision>2</cp:revision>
  <dcterms:created xsi:type="dcterms:W3CDTF">2022-06-22T09:26:00Z</dcterms:created>
  <dcterms:modified xsi:type="dcterms:W3CDTF">2022-06-22T09:26:00Z</dcterms:modified>
</cp:coreProperties>
</file>